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0D623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0D623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0192860" w:rsidR="00901208" w:rsidRPr="00652E92" w:rsidRDefault="00901208" w:rsidP="000D623B">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E4A2F">
        <w:rPr>
          <w:rFonts w:cs="B Mitra" w:hint="cs"/>
          <w:b/>
          <w:bCs/>
          <w:sz w:val="32"/>
          <w:szCs w:val="32"/>
          <w:rtl/>
          <w:lang w:bidi="fa-IR"/>
        </w:rPr>
        <w:t>40</w:t>
      </w:r>
    </w:p>
    <w:p w14:paraId="280D37E5" w14:textId="77777777" w:rsidR="008744A3" w:rsidRDefault="008744A3" w:rsidP="000D623B">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21B2FF6E" w14:textId="77777777" w:rsidR="001E4A2F" w:rsidRDefault="001E4A2F" w:rsidP="00253B8A">
      <w:pPr>
        <w:widowControl w:val="0"/>
        <w:bidi/>
        <w:spacing w:after="0" w:line="252" w:lineRule="auto"/>
        <w:ind w:firstLine="284"/>
        <w:jc w:val="both"/>
        <w:rPr>
          <w:rFonts w:cs="Abz-2 (Badr)"/>
          <w:color w:val="000000" w:themeColor="text1"/>
          <w:sz w:val="28"/>
          <w:szCs w:val="28"/>
          <w:rtl/>
          <w:lang w:bidi="fa-IR"/>
        </w:rPr>
      </w:pPr>
      <w:bookmarkStart w:id="1" w:name="_Hlk180924296"/>
      <w:bookmarkEnd w:id="0"/>
      <w:r>
        <w:rPr>
          <w:rFonts w:cs="Abz-2 (Badr)" w:hint="cs"/>
          <w:color w:val="000000" w:themeColor="text1"/>
          <w:sz w:val="28"/>
          <w:szCs w:val="28"/>
          <w:rtl/>
          <w:lang w:bidi="fa-IR"/>
        </w:rPr>
        <w:t>جلسه قبل برخی از مطالب در خصوص «ضرب» که در آيه شريفه وارد شده است، مطرح شد.</w:t>
      </w:r>
    </w:p>
    <w:p w14:paraId="45076EE7" w14:textId="49212FE2" w:rsidR="001E4A2F" w:rsidRDefault="001E4A2F" w:rsidP="00253B8A">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برخی مدعی شده‎اند که جواز ضرب در اين آيه شريفه مربوط به فرهنگ خاص زمان </w:t>
      </w:r>
      <w:r w:rsidR="00830A98">
        <w:rPr>
          <w:rFonts w:cs="Abz-2 (Badr)" w:hint="cs"/>
          <w:color w:val="000000" w:themeColor="text1"/>
          <w:sz w:val="28"/>
          <w:szCs w:val="28"/>
          <w:rtl/>
          <w:lang w:bidi="fa-IR"/>
        </w:rPr>
        <w:t>نزول قرآن</w:t>
      </w:r>
      <w:r>
        <w:rPr>
          <w:rFonts w:cs="Abz-2 (Badr)" w:hint="cs"/>
          <w:color w:val="000000" w:themeColor="text1"/>
          <w:sz w:val="28"/>
          <w:szCs w:val="28"/>
          <w:rtl/>
          <w:lang w:bidi="fa-IR"/>
        </w:rPr>
        <w:t xml:space="preserve"> است.</w:t>
      </w:r>
    </w:p>
    <w:p w14:paraId="49366165" w14:textId="77777777" w:rsidR="001E4A2F" w:rsidRPr="0041335C" w:rsidRDefault="001E4A2F" w:rsidP="00253B8A">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ابن عاشور در اين خصوص می‎گويد: </w:t>
      </w:r>
      <w:r w:rsidRPr="0041335C">
        <w:rPr>
          <w:rFonts w:cs="Abz-2 (Badr)" w:hint="cs"/>
          <w:color w:val="0070C0"/>
          <w:sz w:val="28"/>
          <w:szCs w:val="28"/>
          <w:rtl/>
          <w:lang w:bidi="fa-IR"/>
        </w:rPr>
        <w:t>«عندي أنّ تلك الآثار والأخبار محمل الإباحة فيها أنّها قد روعي فيها عرف بعض الطبقات من الناس، أو بعض القبائل، فإنّ الناس متفاوتون في ذلك، وأهل البدو منهم لا يعدّون ضرب المرأة اعتداءً، ولا تعدّه النساء أيضاً اعتداءً... فإذا كان الضرب مأذوناً فيه للأزواج دون ولاة الأُمور وكان سببه مجرّد العصيان والكراهيّة دون الفاحشة، فلا جرم أنّه أُذن فيه لقوم لا يعدّون صدوره من الأزواج إضراراً ولا عاراً ولا بدعاً من المعاملة في العائلة، ولا تشعر نساؤهم بمقدار غضبهم إلا بشي‏ء من ذلك...»</w:t>
      </w:r>
      <w:r w:rsidRPr="006779C5">
        <w:rPr>
          <w:rStyle w:val="FootnoteReference"/>
          <w:rFonts w:cs="Abz-2 (Badr)"/>
          <w:color w:val="000000" w:themeColor="text1"/>
          <w:sz w:val="28"/>
          <w:szCs w:val="28"/>
          <w:rtl/>
        </w:rPr>
        <w:footnoteReference w:id="1"/>
      </w:r>
    </w:p>
    <w:p w14:paraId="46433DF3" w14:textId="77777777" w:rsidR="001E4A2F" w:rsidRPr="00871AE7" w:rsidRDefault="001E4A2F" w:rsidP="00253B8A">
      <w:pPr>
        <w:widowControl w:val="0"/>
        <w:bidi/>
        <w:spacing w:after="0" w:line="252" w:lineRule="auto"/>
        <w:ind w:firstLine="284"/>
        <w:jc w:val="both"/>
        <w:rPr>
          <w:rFonts w:cs="Abz-2 (Badr)"/>
          <w:color w:val="0070C0"/>
          <w:sz w:val="28"/>
          <w:szCs w:val="28"/>
          <w:rtl/>
          <w:lang w:bidi="fa-IR"/>
        </w:rPr>
      </w:pPr>
      <w:r>
        <w:rPr>
          <w:rFonts w:cs="Abz-2 (Badr)" w:hint="cs"/>
          <w:color w:val="000000" w:themeColor="text1"/>
          <w:sz w:val="28"/>
          <w:szCs w:val="28"/>
          <w:rtl/>
          <w:lang w:bidi="fa-IR"/>
        </w:rPr>
        <w:t xml:space="preserve">سپس در ادامه می‎گويد: </w:t>
      </w:r>
      <w:r w:rsidRPr="00871AE7">
        <w:rPr>
          <w:rFonts w:cs="Abz-2 (Badr)" w:hint="cs"/>
          <w:color w:val="0070C0"/>
          <w:sz w:val="28"/>
          <w:szCs w:val="28"/>
          <w:rtl/>
          <w:lang w:bidi="fa-IR"/>
        </w:rPr>
        <w:t xml:space="preserve">«وأمّا الضرب فهو خطير وتحديده عسير، ولكنّه أُذن فيه في حالة ظهور الفساد، لأنّ المرأة اعتدّت حينئذٍ، ولكن يجب تعيين حدّ في ذلك يبيّن في الفقه، لأنّه لو أُطلق للأزواج أن يتولّوه وهم حينئذٍ يشفون غضبهم، لكان ذلك مظنّة تجاوز الحدّ، إذ قلّ من يعاقب على قدر الذنب، على أنّ أصل قواعد الشريعة لا تسمح بأن يقضي أحد لنفسه لولا الضرورة. بيد أنّ الجمهور قيّدوا ذلك بالسلامة من الإضرار، وبصدوره ممّن لا يعدّ الضرب بينهم إهانة وإضراراً. فنقول: يجوز لولاة الأُمور إذا علموا أنّ الأزواج لا يحسنون وضع العقوبات الشرعيّة مواضعها ولا الوقوف عند حدودها أن يضربوا على أيديهم استعمال هذه العقوبة، ويعلنوا لهم أنّ من ضرب امرأته عوقب كيلا يتفاقم أمر الإضرار بين الأزواج، </w:t>
      </w:r>
      <w:r w:rsidRPr="00871AE7">
        <w:rPr>
          <w:rFonts w:cs="Abz-2 (Badr)" w:hint="cs"/>
          <w:color w:val="0070C0"/>
          <w:sz w:val="28"/>
          <w:szCs w:val="28"/>
          <w:rtl/>
          <w:lang w:bidi="fa-IR"/>
        </w:rPr>
        <w:lastRenderedPageBreak/>
        <w:t>لا سي</w:t>
      </w:r>
      <w:r>
        <w:rPr>
          <w:rFonts w:cs="Abz-2 (Badr)" w:hint="cs"/>
          <w:color w:val="0070C0"/>
          <w:sz w:val="28"/>
          <w:szCs w:val="28"/>
          <w:rtl/>
          <w:lang w:bidi="fa-IR"/>
        </w:rPr>
        <w:t>ّ</w:t>
      </w:r>
      <w:r w:rsidRPr="00871AE7">
        <w:rPr>
          <w:rFonts w:cs="Abz-2 (Badr)" w:hint="cs"/>
          <w:color w:val="0070C0"/>
          <w:sz w:val="28"/>
          <w:szCs w:val="28"/>
          <w:rtl/>
          <w:lang w:bidi="fa-IR"/>
        </w:rPr>
        <w:t>ما عند ضعف الوازع.»</w:t>
      </w:r>
      <w:r w:rsidRPr="006779C5">
        <w:rPr>
          <w:rStyle w:val="FootnoteReference"/>
          <w:rFonts w:cs="Abz-2 (Badr)"/>
          <w:color w:val="000000" w:themeColor="text1"/>
          <w:sz w:val="28"/>
          <w:szCs w:val="28"/>
          <w:rtl/>
        </w:rPr>
        <w:footnoteReference w:id="2"/>
      </w:r>
    </w:p>
    <w:p w14:paraId="43B4924B" w14:textId="678AC377" w:rsidR="00757811" w:rsidRDefault="00757811" w:rsidP="00253B8A">
      <w:pPr>
        <w:widowControl w:val="0"/>
        <w:bidi/>
        <w:spacing w:after="0" w:line="252" w:lineRule="auto"/>
        <w:ind w:firstLine="284"/>
        <w:jc w:val="both"/>
        <w:rPr>
          <w:rFonts w:cs="Abz-2 (Badr)"/>
          <w:color w:val="000000" w:themeColor="text1"/>
          <w:sz w:val="28"/>
          <w:szCs w:val="28"/>
          <w:rtl/>
          <w:lang w:bidi="fa-IR"/>
        </w:rPr>
      </w:pPr>
      <w:bookmarkStart w:id="2" w:name="_Hlk181434665"/>
      <w:r>
        <w:rPr>
          <w:rFonts w:cs="Abz-2 (Badr)" w:hint="cs"/>
          <w:color w:val="000000" w:themeColor="text1"/>
          <w:sz w:val="28"/>
          <w:szCs w:val="28"/>
          <w:rtl/>
          <w:lang w:bidi="fa-IR"/>
        </w:rPr>
        <w:t>ولی ادعای اختصاص آيه به گروه خاصی از مردم که زدن همسر در نزد آنان امری طبيعی و پذيرفته است، خلاف ظاهر آيه است که در آن مخاطب به ضرب، همان مخاطب به وعظ و هجر است. همچنان که جواز ضرب منافاتی با اين ندارد که در دعاوی، طرف دعوی نمی‎تواند خود قاضی و مجری حکم هم باشد، زيرا گفتيم که ضرب در اين مقام از باب عقوبت نبوده و از باب تأديب است.</w:t>
      </w:r>
    </w:p>
    <w:p w14:paraId="4323D825" w14:textId="40483C1D" w:rsidR="00757811" w:rsidRDefault="00757811" w:rsidP="00757811">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اين که حاکم شرع می‎تواند از باب رعايت مصلحت، اقدام به جعل حکم ثانوی کرده و حکم به توقف اجرای حکم اولی نمايد، مطلب صحيح و قابل التزامی است.</w:t>
      </w:r>
    </w:p>
    <w:p w14:paraId="1CAC8073" w14:textId="2C3B64AA" w:rsidR="001E4A2F" w:rsidRDefault="001E4A2F" w:rsidP="00757811">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در احاديث عامه برخی از اخبار در خصوص </w:t>
      </w:r>
      <w:r w:rsidR="00757811">
        <w:rPr>
          <w:rFonts w:cs="Abz-2 (Badr)" w:hint="cs"/>
          <w:color w:val="000000" w:themeColor="text1"/>
          <w:sz w:val="28"/>
          <w:szCs w:val="28"/>
          <w:rtl/>
          <w:lang w:bidi="fa-IR"/>
        </w:rPr>
        <w:t>ضرب زوجه وارد شده است که بعضی از آنها ناظر به تفسير آيه شريفه نيز می‎باشند.</w:t>
      </w:r>
    </w:p>
    <w:bookmarkEnd w:id="2"/>
    <w:p w14:paraId="20C88835" w14:textId="77777777" w:rsidR="001E4A2F" w:rsidRPr="00591BAD" w:rsidRDefault="001E4A2F" w:rsidP="00253B8A">
      <w:pPr>
        <w:widowControl w:val="0"/>
        <w:bidi/>
        <w:spacing w:after="0" w:line="252" w:lineRule="auto"/>
        <w:ind w:firstLine="284"/>
        <w:jc w:val="both"/>
        <w:rPr>
          <w:rFonts w:cs="Abz-2 (Badr)"/>
          <w:sz w:val="28"/>
          <w:szCs w:val="28"/>
          <w:rtl/>
          <w:lang w:bidi="fa-IR"/>
        </w:rPr>
      </w:pPr>
      <w:r w:rsidRPr="00591BAD">
        <w:rPr>
          <w:rFonts w:cs="Abz-2 (Badr)" w:hint="cs"/>
          <w:sz w:val="28"/>
          <w:szCs w:val="28"/>
          <w:rtl/>
          <w:lang w:bidi="fa-IR"/>
        </w:rPr>
        <w:t xml:space="preserve">منها: </w:t>
      </w:r>
      <w:r>
        <w:rPr>
          <w:rFonts w:cs="Abz-2 (Badr)" w:hint="cs"/>
          <w:sz w:val="28"/>
          <w:szCs w:val="28"/>
          <w:rtl/>
          <w:lang w:bidi="fa-IR"/>
        </w:rPr>
        <w:t xml:space="preserve">ما </w:t>
      </w:r>
      <w:r w:rsidRPr="00591BAD">
        <w:rPr>
          <w:rFonts w:cs="Abz-2 (Badr)" w:hint="cs"/>
          <w:sz w:val="28"/>
          <w:szCs w:val="28"/>
          <w:rtl/>
          <w:lang w:bidi="fa-IR"/>
        </w:rPr>
        <w:t>عن</w:t>
      </w:r>
      <w:r w:rsidRPr="00530020">
        <w:rPr>
          <w:rFonts w:cs="Abz-2 (Badr)" w:hint="cs"/>
          <w:sz w:val="28"/>
          <w:szCs w:val="28"/>
          <w:rtl/>
          <w:lang w:bidi="fa-IR"/>
        </w:rPr>
        <w:t xml:space="preserve"> أبي حرّة الرقاشي، عن عمّه، قال: </w:t>
      </w:r>
      <w:r w:rsidRPr="00591BAD">
        <w:rPr>
          <w:rFonts w:cs="Abz-2 (Badr)" w:hint="cs"/>
          <w:color w:val="00B0F0"/>
          <w:sz w:val="28"/>
          <w:szCs w:val="28"/>
          <w:rtl/>
          <w:lang w:bidi="fa-IR"/>
        </w:rPr>
        <w:t>«</w:t>
      </w:r>
      <w:r w:rsidRPr="00530020">
        <w:rPr>
          <w:rFonts w:cs="Abz-2 (Badr)" w:hint="cs"/>
          <w:color w:val="00B0F0"/>
          <w:sz w:val="28"/>
          <w:szCs w:val="28"/>
          <w:rtl/>
          <w:lang w:bidi="fa-IR"/>
        </w:rPr>
        <w:t>كنت آخذا</w:t>
      </w:r>
      <w:r w:rsidRPr="00591BAD">
        <w:rPr>
          <w:rFonts w:cs="Abz-2 (Badr)" w:hint="cs"/>
          <w:color w:val="00B0F0"/>
          <w:sz w:val="28"/>
          <w:szCs w:val="28"/>
          <w:rtl/>
          <w:lang w:bidi="fa-IR"/>
        </w:rPr>
        <w:t>ً</w:t>
      </w:r>
      <w:r w:rsidRPr="00530020">
        <w:rPr>
          <w:rFonts w:cs="Abz-2 (Badr)" w:hint="cs"/>
          <w:color w:val="00B0F0"/>
          <w:sz w:val="28"/>
          <w:szCs w:val="28"/>
          <w:rtl/>
          <w:lang w:bidi="fa-IR"/>
        </w:rPr>
        <w:t xml:space="preserve"> بزمام ناقة رسول الله</w:t>
      </w:r>
      <w:r w:rsidRPr="00591BAD">
        <w:rPr>
          <w:rFonts w:cs="Abz-2 (Badr)" w:hint="cs"/>
          <w:color w:val="00B0F0"/>
          <w:sz w:val="28"/>
          <w:szCs w:val="28"/>
          <w:rtl/>
          <w:lang w:bidi="fa-IR"/>
        </w:rPr>
        <w:t xml:space="preserve">(ص) </w:t>
      </w:r>
      <w:r w:rsidRPr="00530020">
        <w:rPr>
          <w:rFonts w:cs="Abz-2 (Badr)" w:hint="cs"/>
          <w:color w:val="00B0F0"/>
          <w:sz w:val="28"/>
          <w:szCs w:val="28"/>
          <w:rtl/>
          <w:lang w:bidi="fa-IR"/>
        </w:rPr>
        <w:t>في أوسط أيّام التشريق</w:t>
      </w:r>
      <w:r w:rsidRPr="00591BAD">
        <w:rPr>
          <w:rFonts w:cs="Abz-2 (Badr)" w:hint="cs"/>
          <w:color w:val="00B0F0"/>
          <w:sz w:val="28"/>
          <w:szCs w:val="28"/>
          <w:rtl/>
          <w:lang w:bidi="fa-IR"/>
        </w:rPr>
        <w:t>...</w:t>
      </w:r>
      <w:r w:rsidRPr="00530020">
        <w:rPr>
          <w:rFonts w:cs="Abz-2 (Badr)" w:hint="cs"/>
          <w:color w:val="00B0F0"/>
          <w:sz w:val="28"/>
          <w:szCs w:val="28"/>
          <w:rtl/>
          <w:lang w:bidi="fa-IR"/>
        </w:rPr>
        <w:t xml:space="preserve"> فقال:</w:t>
      </w:r>
      <w:r w:rsidRPr="00591BAD">
        <w:rPr>
          <w:rFonts w:cs="Abz-2 (Badr)" w:hint="cs"/>
          <w:color w:val="00B0F0"/>
          <w:sz w:val="28"/>
          <w:szCs w:val="28"/>
          <w:rtl/>
          <w:lang w:bidi="fa-IR"/>
        </w:rPr>
        <w:t xml:space="preserve"> </w:t>
      </w:r>
      <w:r w:rsidRPr="00530020">
        <w:rPr>
          <w:rFonts w:cs="Abz-2 (Badr)" w:hint="cs"/>
          <w:color w:val="00B0F0"/>
          <w:sz w:val="28"/>
          <w:szCs w:val="28"/>
          <w:rtl/>
          <w:lang w:bidi="fa-IR"/>
        </w:rPr>
        <w:t>يا أيّها الناس</w:t>
      </w:r>
      <w:r w:rsidRPr="00591BAD">
        <w:rPr>
          <w:rFonts w:cs="Abz-2 (Badr)" w:hint="cs"/>
          <w:color w:val="00B0F0"/>
          <w:sz w:val="28"/>
          <w:szCs w:val="28"/>
          <w:rtl/>
          <w:lang w:bidi="fa-IR"/>
        </w:rPr>
        <w:t>!</w:t>
      </w:r>
      <w:r w:rsidRPr="00530020">
        <w:rPr>
          <w:rFonts w:cs="Abz-2 (Badr)" w:hint="cs"/>
          <w:color w:val="00B0F0"/>
          <w:sz w:val="28"/>
          <w:szCs w:val="28"/>
          <w:rtl/>
          <w:lang w:bidi="fa-IR"/>
        </w:rPr>
        <w:t xml:space="preserve"> هل تدرون في أيّ يوم أنتم؟ وفي أيّ شهر أنتم‏؟ وفي أيّ بلد أنتم؟ قالوا: في يوم حرام، وشهر حرام، وبلد حرام، قال:</w:t>
      </w:r>
      <w:r w:rsidRPr="00591BAD">
        <w:rPr>
          <w:rFonts w:cs="Abz-2 (Badr)" w:hint="cs"/>
          <w:color w:val="00B0F0"/>
          <w:sz w:val="28"/>
          <w:szCs w:val="28"/>
          <w:rtl/>
          <w:lang w:bidi="fa-IR"/>
        </w:rPr>
        <w:t xml:space="preserve"> ...</w:t>
      </w:r>
      <w:r w:rsidRPr="00530020">
        <w:rPr>
          <w:rFonts w:cs="Abz-2 (Badr)" w:hint="cs"/>
          <w:color w:val="00B0F0"/>
          <w:sz w:val="28"/>
          <w:szCs w:val="28"/>
          <w:rtl/>
          <w:lang w:bidi="fa-IR"/>
        </w:rPr>
        <w:t>فاتّقوا الله في النساء، فإنّهنّ عندكم عوان، لا يملكن لأنفسهن</w:t>
      </w:r>
      <w:r w:rsidRPr="00591BAD">
        <w:rPr>
          <w:rFonts w:cs="Abz-2 (Badr)" w:hint="cs"/>
          <w:color w:val="00B0F0"/>
          <w:sz w:val="28"/>
          <w:szCs w:val="28"/>
          <w:rtl/>
          <w:lang w:bidi="fa-IR"/>
        </w:rPr>
        <w:t>ّ</w:t>
      </w:r>
      <w:r w:rsidRPr="00530020">
        <w:rPr>
          <w:rFonts w:cs="Abz-2 (Badr)" w:hint="cs"/>
          <w:color w:val="00B0F0"/>
          <w:sz w:val="28"/>
          <w:szCs w:val="28"/>
          <w:rtl/>
          <w:lang w:bidi="fa-IR"/>
        </w:rPr>
        <w:t xml:space="preserve"> شيئا</w:t>
      </w:r>
      <w:r w:rsidRPr="00591BAD">
        <w:rPr>
          <w:rFonts w:cs="Abz-2 (Badr)" w:hint="cs"/>
          <w:color w:val="00B0F0"/>
          <w:sz w:val="28"/>
          <w:szCs w:val="28"/>
          <w:rtl/>
          <w:lang w:bidi="fa-IR"/>
        </w:rPr>
        <w:t>ً</w:t>
      </w:r>
      <w:r w:rsidRPr="00530020">
        <w:rPr>
          <w:rFonts w:cs="Abz-2 (Badr)" w:hint="cs"/>
          <w:color w:val="00B0F0"/>
          <w:sz w:val="28"/>
          <w:szCs w:val="28"/>
          <w:rtl/>
          <w:lang w:bidi="fa-IR"/>
        </w:rPr>
        <w:t>، وإنّ لهنّ عليكم ولكم عليهنّ حقّا</w:t>
      </w:r>
      <w:r w:rsidRPr="00591BAD">
        <w:rPr>
          <w:rFonts w:cs="Abz-2 (Badr)" w:hint="cs"/>
          <w:color w:val="00B0F0"/>
          <w:sz w:val="28"/>
          <w:szCs w:val="28"/>
          <w:rtl/>
          <w:lang w:bidi="fa-IR"/>
        </w:rPr>
        <w:t>ً</w:t>
      </w:r>
      <w:r w:rsidRPr="00530020">
        <w:rPr>
          <w:rFonts w:cs="Abz-2 (Badr)" w:hint="cs"/>
          <w:color w:val="00B0F0"/>
          <w:sz w:val="28"/>
          <w:szCs w:val="28"/>
          <w:rtl/>
          <w:lang w:bidi="fa-IR"/>
        </w:rPr>
        <w:t xml:space="preserve"> أن لا يوطئن فرشكم أحدا</w:t>
      </w:r>
      <w:r w:rsidRPr="00591BAD">
        <w:rPr>
          <w:rFonts w:cs="Abz-2 (Badr)" w:hint="cs"/>
          <w:color w:val="00B0F0"/>
          <w:sz w:val="28"/>
          <w:szCs w:val="28"/>
          <w:rtl/>
          <w:lang w:bidi="fa-IR"/>
        </w:rPr>
        <w:t>ً</w:t>
      </w:r>
      <w:r w:rsidRPr="00530020">
        <w:rPr>
          <w:rFonts w:cs="Abz-2 (Badr)" w:hint="cs"/>
          <w:color w:val="00B0F0"/>
          <w:sz w:val="28"/>
          <w:szCs w:val="28"/>
          <w:rtl/>
          <w:lang w:bidi="fa-IR"/>
        </w:rPr>
        <w:t xml:space="preserve"> غيركم، ولا يأذنّ في بيوتكم لأحد تكرهونه، فإن خفتم‏ نشوزهن</w:t>
      </w:r>
      <w:r w:rsidRPr="00591BAD">
        <w:rPr>
          <w:rFonts w:cs="Abz-2 (Badr)" w:hint="cs"/>
          <w:color w:val="00B0F0"/>
          <w:sz w:val="28"/>
          <w:szCs w:val="28"/>
          <w:rtl/>
          <w:lang w:bidi="fa-IR"/>
        </w:rPr>
        <w:t>ّ</w:t>
      </w:r>
      <w:r w:rsidRPr="00530020">
        <w:rPr>
          <w:rFonts w:cs="Abz-2 (Badr)" w:hint="cs"/>
          <w:color w:val="00B0F0"/>
          <w:sz w:val="28"/>
          <w:szCs w:val="28"/>
          <w:rtl/>
          <w:lang w:bidi="fa-IR"/>
        </w:rPr>
        <w:t>‏ فعظوهنّ واهجروهنّ في المضاجع، واضربوهن</w:t>
      </w:r>
      <w:r>
        <w:rPr>
          <w:rFonts w:cs="Abz-2 (Badr)" w:hint="cs"/>
          <w:color w:val="00B0F0"/>
          <w:sz w:val="28"/>
          <w:szCs w:val="28"/>
          <w:rtl/>
          <w:lang w:bidi="fa-IR"/>
        </w:rPr>
        <w:t>ّ</w:t>
      </w:r>
      <w:r w:rsidRPr="00530020">
        <w:rPr>
          <w:rFonts w:cs="Abz-2 (Badr)" w:hint="cs"/>
          <w:color w:val="00B0F0"/>
          <w:sz w:val="28"/>
          <w:szCs w:val="28"/>
          <w:rtl/>
          <w:lang w:bidi="fa-IR"/>
        </w:rPr>
        <w:t xml:space="preserve"> ضربا</w:t>
      </w:r>
      <w:r w:rsidRPr="00591BAD">
        <w:rPr>
          <w:rFonts w:cs="Abz-2 (Badr)" w:hint="cs"/>
          <w:color w:val="00B0F0"/>
          <w:sz w:val="28"/>
          <w:szCs w:val="28"/>
          <w:rtl/>
          <w:lang w:bidi="fa-IR"/>
        </w:rPr>
        <w:t>ً</w:t>
      </w:r>
      <w:r w:rsidRPr="00530020">
        <w:rPr>
          <w:rFonts w:cs="Abz-2 (Badr)" w:hint="cs"/>
          <w:color w:val="00B0F0"/>
          <w:sz w:val="28"/>
          <w:szCs w:val="28"/>
          <w:rtl/>
          <w:lang w:bidi="fa-IR"/>
        </w:rPr>
        <w:t xml:space="preserve"> غير مبرّح</w:t>
      </w:r>
      <w:r w:rsidRPr="00591BAD">
        <w:rPr>
          <w:rFonts w:cs="Abz-2 (Badr)" w:hint="cs"/>
          <w:color w:val="00B0F0"/>
          <w:sz w:val="28"/>
          <w:szCs w:val="28"/>
          <w:rtl/>
          <w:lang w:bidi="fa-IR"/>
        </w:rPr>
        <w:t>.</w:t>
      </w:r>
      <w:r w:rsidRPr="00530020">
        <w:rPr>
          <w:rFonts w:cs="Abz-2 (Badr)" w:hint="cs"/>
          <w:color w:val="00B0F0"/>
          <w:sz w:val="28"/>
          <w:szCs w:val="28"/>
          <w:rtl/>
          <w:lang w:bidi="fa-IR"/>
        </w:rPr>
        <w:t xml:space="preserve"> قال حميد: قلت للحسن‏: ما المبرّح؟ قال: المؤثّر</w:t>
      </w:r>
      <w:r w:rsidRPr="00591BAD">
        <w:rPr>
          <w:rFonts w:cs="Abz-2 (Badr)" w:hint="cs"/>
          <w:color w:val="00B0F0"/>
          <w:sz w:val="28"/>
          <w:szCs w:val="28"/>
          <w:rtl/>
          <w:lang w:bidi="fa-IR"/>
        </w:rPr>
        <w:t>...»</w:t>
      </w:r>
      <w:r w:rsidRPr="00591BAD">
        <w:rPr>
          <w:rStyle w:val="FootnoteReference"/>
          <w:rFonts w:cs="Abz-2 (Badr)"/>
          <w:sz w:val="28"/>
          <w:szCs w:val="28"/>
          <w:rtl/>
          <w:lang w:bidi="fa-IR"/>
        </w:rPr>
        <w:footnoteReference w:id="3"/>
      </w:r>
    </w:p>
    <w:p w14:paraId="481E1738" w14:textId="329FA656" w:rsidR="001E4A2F" w:rsidRPr="003D114B" w:rsidRDefault="001E4A2F" w:rsidP="001E4A2F">
      <w:pPr>
        <w:widowControl w:val="0"/>
        <w:bidi/>
        <w:spacing w:after="0" w:line="262" w:lineRule="auto"/>
        <w:ind w:firstLine="284"/>
        <w:jc w:val="both"/>
        <w:rPr>
          <w:rFonts w:cs="Abz-2 (Badr)"/>
          <w:sz w:val="28"/>
          <w:szCs w:val="28"/>
          <w:rtl/>
          <w:lang w:bidi="fa-IR"/>
        </w:rPr>
      </w:pPr>
      <w:r w:rsidRPr="00591BAD">
        <w:rPr>
          <w:rFonts w:cs="Abz-2 (Badr)" w:hint="cs"/>
          <w:sz w:val="28"/>
          <w:szCs w:val="28"/>
          <w:rtl/>
          <w:lang w:bidi="fa-IR"/>
        </w:rPr>
        <w:t xml:space="preserve">ومنها: </w:t>
      </w:r>
      <w:r>
        <w:rPr>
          <w:rFonts w:cs="Abz-2 (Badr)" w:hint="cs"/>
          <w:sz w:val="28"/>
          <w:szCs w:val="28"/>
          <w:rtl/>
          <w:lang w:bidi="fa-IR"/>
        </w:rPr>
        <w:t xml:space="preserve">ما </w:t>
      </w:r>
      <w:r w:rsidRPr="003D114B">
        <w:rPr>
          <w:rFonts w:cs="Abz-2 (Badr)" w:hint="cs"/>
          <w:sz w:val="28"/>
          <w:szCs w:val="28"/>
          <w:rtl/>
          <w:lang w:bidi="fa-IR"/>
        </w:rPr>
        <w:t>عن جعفر بن محمّد، عن أبيه</w:t>
      </w:r>
      <w:r>
        <w:rPr>
          <w:rFonts w:cs="Abz-2 (Badr)" w:hint="cs"/>
          <w:sz w:val="28"/>
          <w:szCs w:val="28"/>
          <w:rtl/>
          <w:lang w:bidi="fa-IR"/>
        </w:rPr>
        <w:t>(ع)</w:t>
      </w:r>
      <w:r w:rsidRPr="00591BAD">
        <w:rPr>
          <w:rFonts w:cs="Abz-2 (Badr)" w:hint="cs"/>
          <w:sz w:val="28"/>
          <w:szCs w:val="28"/>
          <w:rtl/>
          <w:lang w:bidi="fa-IR"/>
        </w:rPr>
        <w:t>،</w:t>
      </w:r>
      <w:r w:rsidRPr="003D114B">
        <w:rPr>
          <w:rFonts w:cs="Abz-2 (Badr)" w:hint="cs"/>
          <w:sz w:val="28"/>
          <w:szCs w:val="28"/>
          <w:rtl/>
          <w:lang w:bidi="fa-IR"/>
        </w:rPr>
        <w:t xml:space="preserve"> قال: </w:t>
      </w:r>
      <w:r w:rsidRPr="00591BAD">
        <w:rPr>
          <w:rFonts w:cs="Abz-2 (Badr)" w:hint="cs"/>
          <w:color w:val="00B0F0"/>
          <w:sz w:val="28"/>
          <w:szCs w:val="28"/>
          <w:rtl/>
          <w:lang w:bidi="fa-IR"/>
        </w:rPr>
        <w:t>«</w:t>
      </w:r>
      <w:r w:rsidRPr="003D114B">
        <w:rPr>
          <w:rFonts w:cs="Abz-2 (Badr)" w:hint="cs"/>
          <w:color w:val="00B0F0"/>
          <w:sz w:val="28"/>
          <w:szCs w:val="28"/>
          <w:rtl/>
          <w:lang w:bidi="fa-IR"/>
        </w:rPr>
        <w:t>دخلنا على جابر بن عبدالله</w:t>
      </w:r>
      <w:r w:rsidRPr="00591BAD">
        <w:rPr>
          <w:rFonts w:cs="Abz-2 (Badr)" w:hint="cs"/>
          <w:color w:val="00B0F0"/>
          <w:sz w:val="28"/>
          <w:szCs w:val="28"/>
          <w:rtl/>
          <w:lang w:bidi="fa-IR"/>
        </w:rPr>
        <w:t>،</w:t>
      </w:r>
      <w:r w:rsidRPr="003D114B">
        <w:rPr>
          <w:rFonts w:cs="Abz-2 (Badr)" w:hint="cs"/>
          <w:color w:val="00B0F0"/>
          <w:sz w:val="28"/>
          <w:szCs w:val="28"/>
          <w:rtl/>
          <w:lang w:bidi="fa-IR"/>
        </w:rPr>
        <w:t xml:space="preserve"> فسأل عن القوم‏ حت</w:t>
      </w:r>
      <w:r w:rsidRPr="00591BAD">
        <w:rPr>
          <w:rFonts w:cs="Abz-2 (Badr)" w:hint="cs"/>
          <w:color w:val="00B0F0"/>
          <w:sz w:val="28"/>
          <w:szCs w:val="28"/>
          <w:rtl/>
          <w:lang w:bidi="fa-IR"/>
        </w:rPr>
        <w:t>ّ</w:t>
      </w:r>
      <w:r w:rsidRPr="003D114B">
        <w:rPr>
          <w:rFonts w:cs="Abz-2 (Badr)" w:hint="cs"/>
          <w:color w:val="00B0F0"/>
          <w:sz w:val="28"/>
          <w:szCs w:val="28"/>
          <w:rtl/>
          <w:lang w:bidi="fa-IR"/>
        </w:rPr>
        <w:t>ى انتهى إليّ</w:t>
      </w:r>
      <w:r w:rsidRPr="00591BAD">
        <w:rPr>
          <w:rFonts w:cs="Abz-2 (Badr)" w:hint="cs"/>
          <w:color w:val="00B0F0"/>
          <w:sz w:val="28"/>
          <w:szCs w:val="28"/>
          <w:rtl/>
          <w:lang w:bidi="fa-IR"/>
        </w:rPr>
        <w:t>،</w:t>
      </w:r>
      <w:r w:rsidRPr="003D114B">
        <w:rPr>
          <w:rFonts w:cs="Abz-2 (Badr)" w:hint="cs"/>
          <w:color w:val="00B0F0"/>
          <w:sz w:val="28"/>
          <w:szCs w:val="28"/>
          <w:rtl/>
          <w:lang w:bidi="fa-IR"/>
        </w:rPr>
        <w:t xml:space="preserve"> فقلت: أنا محمّد بن عليّ بن حسين.</w:t>
      </w:r>
      <w:r w:rsidRPr="00591BAD">
        <w:rPr>
          <w:rFonts w:cs="Abz-2 (Badr)" w:hint="cs"/>
          <w:color w:val="00B0F0"/>
          <w:sz w:val="28"/>
          <w:szCs w:val="28"/>
          <w:rtl/>
          <w:lang w:bidi="fa-IR"/>
        </w:rPr>
        <w:t xml:space="preserve">.. </w:t>
      </w:r>
      <w:r w:rsidRPr="003D114B">
        <w:rPr>
          <w:rFonts w:cs="Abz-2 (Badr)" w:hint="cs"/>
          <w:color w:val="00B0F0"/>
          <w:sz w:val="28"/>
          <w:szCs w:val="28"/>
          <w:rtl/>
          <w:lang w:bidi="fa-IR"/>
        </w:rPr>
        <w:t>فقال: مرحبا</w:t>
      </w:r>
      <w:r w:rsidRPr="00591BAD">
        <w:rPr>
          <w:rFonts w:cs="Abz-2 (Badr)" w:hint="cs"/>
          <w:color w:val="00B0F0"/>
          <w:sz w:val="28"/>
          <w:szCs w:val="28"/>
          <w:rtl/>
          <w:lang w:bidi="fa-IR"/>
        </w:rPr>
        <w:t>ً</w:t>
      </w:r>
      <w:r w:rsidRPr="003D114B">
        <w:rPr>
          <w:rFonts w:cs="Abz-2 (Badr)" w:hint="cs"/>
          <w:color w:val="00B0F0"/>
          <w:sz w:val="28"/>
          <w:szCs w:val="28"/>
          <w:rtl/>
          <w:lang w:bidi="fa-IR"/>
        </w:rPr>
        <w:t xml:space="preserve"> بك يا ابن أخي! سل عمّا شئت. فسألته وهو أعمى</w:t>
      </w:r>
      <w:r w:rsidRPr="00591BAD">
        <w:rPr>
          <w:rFonts w:cs="Abz-2 (Badr)" w:hint="cs"/>
          <w:color w:val="00B0F0"/>
          <w:sz w:val="28"/>
          <w:szCs w:val="28"/>
          <w:rtl/>
          <w:lang w:bidi="fa-IR"/>
        </w:rPr>
        <w:t>...</w:t>
      </w:r>
      <w:r w:rsidRPr="003D114B">
        <w:rPr>
          <w:rFonts w:cs="Abz-2 (Badr)" w:hint="cs"/>
          <w:color w:val="00B0F0"/>
          <w:sz w:val="28"/>
          <w:szCs w:val="28"/>
          <w:rtl/>
          <w:lang w:bidi="fa-IR"/>
        </w:rPr>
        <w:t xml:space="preserve"> فقلت: أخبرني عن حجّة رسول الله</w:t>
      </w:r>
      <w:r w:rsidRPr="00591BAD">
        <w:rPr>
          <w:rFonts w:cs="Abz-2 (Badr)" w:hint="cs"/>
          <w:color w:val="00B0F0"/>
          <w:sz w:val="28"/>
          <w:szCs w:val="28"/>
          <w:rtl/>
          <w:lang w:bidi="fa-IR"/>
        </w:rPr>
        <w:t xml:space="preserve">(ص)... </w:t>
      </w:r>
      <w:r w:rsidRPr="003D114B">
        <w:rPr>
          <w:rFonts w:cs="Abz-2 (Badr)" w:hint="cs"/>
          <w:color w:val="00B0F0"/>
          <w:sz w:val="28"/>
          <w:szCs w:val="28"/>
          <w:rtl/>
          <w:lang w:bidi="fa-IR"/>
        </w:rPr>
        <w:t>فقال: إنّ رسول الله</w:t>
      </w:r>
      <w:r w:rsidRPr="00591BAD">
        <w:rPr>
          <w:rFonts w:cs="Abz-2 (Badr)" w:hint="cs"/>
          <w:color w:val="00B0F0"/>
          <w:sz w:val="28"/>
          <w:szCs w:val="28"/>
          <w:rtl/>
          <w:lang w:bidi="fa-IR"/>
        </w:rPr>
        <w:t>(ص)</w:t>
      </w:r>
      <w:r w:rsidRPr="003D114B">
        <w:rPr>
          <w:rFonts w:cs="Abz-2 (Badr)" w:hint="cs"/>
          <w:color w:val="00B0F0"/>
          <w:sz w:val="28"/>
          <w:szCs w:val="28"/>
          <w:rtl/>
          <w:lang w:bidi="fa-IR"/>
        </w:rPr>
        <w:t xml:space="preserve"> مكث تسع سنين لم يحجّ. ثمّ أ</w:t>
      </w:r>
      <w:r w:rsidR="002F1F48">
        <w:rPr>
          <w:rFonts w:cs="Abz-2 (Badr)" w:hint="cs"/>
          <w:color w:val="00B0F0"/>
          <w:sz w:val="28"/>
          <w:szCs w:val="28"/>
          <w:rtl/>
          <w:lang w:bidi="fa-IR"/>
        </w:rPr>
        <w:t>ُ</w:t>
      </w:r>
      <w:r w:rsidRPr="003D114B">
        <w:rPr>
          <w:rFonts w:cs="Abz-2 (Badr)" w:hint="cs"/>
          <w:color w:val="00B0F0"/>
          <w:sz w:val="28"/>
          <w:szCs w:val="28"/>
          <w:rtl/>
          <w:lang w:bidi="fa-IR"/>
        </w:rPr>
        <w:t>ذّن في الناس في العاشرة</w:t>
      </w:r>
      <w:r w:rsidRPr="00591BAD">
        <w:rPr>
          <w:rFonts w:cs="Abz-2 (Badr)" w:hint="cs"/>
          <w:color w:val="00B0F0"/>
          <w:sz w:val="28"/>
          <w:szCs w:val="28"/>
          <w:rtl/>
          <w:lang w:bidi="fa-IR"/>
        </w:rPr>
        <w:t xml:space="preserve"> </w:t>
      </w:r>
      <w:r w:rsidRPr="003D114B">
        <w:rPr>
          <w:rFonts w:cs="Abz-2 (Badr)" w:hint="cs"/>
          <w:color w:val="00B0F0"/>
          <w:sz w:val="28"/>
          <w:szCs w:val="28"/>
          <w:rtl/>
          <w:lang w:bidi="fa-IR"/>
        </w:rPr>
        <w:t>أنّ رسول الله</w:t>
      </w:r>
      <w:r w:rsidRPr="00591BAD">
        <w:rPr>
          <w:rFonts w:cs="Abz-2 (Badr)" w:hint="cs"/>
          <w:color w:val="00B0F0"/>
          <w:sz w:val="28"/>
          <w:szCs w:val="28"/>
          <w:rtl/>
          <w:lang w:bidi="fa-IR"/>
        </w:rPr>
        <w:t>(ص)</w:t>
      </w:r>
      <w:r w:rsidRPr="003D114B">
        <w:rPr>
          <w:rFonts w:cs="Abz-2 (Badr)" w:hint="cs"/>
          <w:color w:val="00B0F0"/>
          <w:sz w:val="28"/>
          <w:szCs w:val="28"/>
          <w:rtl/>
          <w:lang w:bidi="fa-IR"/>
        </w:rPr>
        <w:t xml:space="preserve"> حاجّ</w:t>
      </w:r>
      <w:r w:rsidRPr="00591BAD">
        <w:rPr>
          <w:rFonts w:cs="Abz-2 (Badr)" w:hint="cs"/>
          <w:color w:val="00B0F0"/>
          <w:sz w:val="28"/>
          <w:szCs w:val="28"/>
          <w:rtl/>
          <w:lang w:bidi="fa-IR"/>
        </w:rPr>
        <w:t>،</w:t>
      </w:r>
      <w:r w:rsidRPr="003D114B">
        <w:rPr>
          <w:rFonts w:cs="Abz-2 (Badr)" w:hint="cs"/>
          <w:color w:val="00B0F0"/>
          <w:sz w:val="28"/>
          <w:szCs w:val="28"/>
          <w:rtl/>
          <w:lang w:bidi="fa-IR"/>
        </w:rPr>
        <w:t xml:space="preserve"> فقدم المدينة بشر كثير كلّهم يلتمس أن يأتمّ برسول الله</w:t>
      </w:r>
      <w:r w:rsidRPr="00591BAD">
        <w:rPr>
          <w:rFonts w:cs="Abz-2 (Badr)" w:hint="cs"/>
          <w:color w:val="00B0F0"/>
          <w:sz w:val="28"/>
          <w:szCs w:val="28"/>
          <w:rtl/>
          <w:lang w:bidi="fa-IR"/>
        </w:rPr>
        <w:t>(ص)</w:t>
      </w:r>
      <w:r w:rsidRPr="003D114B">
        <w:rPr>
          <w:rFonts w:cs="Abz-2 (Badr)" w:hint="cs"/>
          <w:color w:val="00B0F0"/>
          <w:sz w:val="28"/>
          <w:szCs w:val="28"/>
          <w:rtl/>
          <w:lang w:bidi="fa-IR"/>
        </w:rPr>
        <w:t xml:space="preserve"> ويعمل مثل عمله</w:t>
      </w:r>
      <w:r w:rsidRPr="00591BAD">
        <w:rPr>
          <w:rFonts w:cs="Abz-2 (Badr)" w:hint="cs"/>
          <w:color w:val="00B0F0"/>
          <w:sz w:val="28"/>
          <w:szCs w:val="28"/>
          <w:rtl/>
          <w:lang w:bidi="fa-IR"/>
        </w:rPr>
        <w:t xml:space="preserve">، </w:t>
      </w:r>
      <w:r w:rsidRPr="003D114B">
        <w:rPr>
          <w:rFonts w:cs="Abz-2 (Badr)" w:hint="cs"/>
          <w:color w:val="00B0F0"/>
          <w:sz w:val="28"/>
          <w:szCs w:val="28"/>
          <w:rtl/>
          <w:lang w:bidi="fa-IR"/>
        </w:rPr>
        <w:t>فخرجنا معه.</w:t>
      </w:r>
      <w:r w:rsidRPr="00591BAD">
        <w:rPr>
          <w:rFonts w:cs="Abz-2 (Badr)" w:hint="cs"/>
          <w:color w:val="00B0F0"/>
          <w:sz w:val="28"/>
          <w:szCs w:val="28"/>
          <w:rtl/>
          <w:lang w:bidi="fa-IR"/>
        </w:rPr>
        <w:t xml:space="preserve">.. </w:t>
      </w:r>
      <w:r w:rsidRPr="003D114B">
        <w:rPr>
          <w:rFonts w:cs="Abz-2 (Badr)" w:hint="cs"/>
          <w:color w:val="00B0F0"/>
          <w:sz w:val="28"/>
          <w:szCs w:val="28"/>
          <w:rtl/>
          <w:lang w:bidi="fa-IR"/>
        </w:rPr>
        <w:t>فأتى بطن الوادي</w:t>
      </w:r>
      <w:r w:rsidRPr="00591BAD">
        <w:rPr>
          <w:rFonts w:cs="Abz-2 (Badr)" w:hint="cs"/>
          <w:color w:val="00B0F0"/>
          <w:sz w:val="28"/>
          <w:szCs w:val="28"/>
          <w:rtl/>
          <w:lang w:bidi="fa-IR"/>
        </w:rPr>
        <w:t>،</w:t>
      </w:r>
      <w:r w:rsidRPr="003D114B">
        <w:rPr>
          <w:rFonts w:cs="Abz-2 (Badr)" w:hint="cs"/>
          <w:color w:val="00B0F0"/>
          <w:sz w:val="28"/>
          <w:szCs w:val="28"/>
          <w:rtl/>
          <w:lang w:bidi="fa-IR"/>
        </w:rPr>
        <w:t xml:space="preserve"> فخطب </w:t>
      </w:r>
      <w:r w:rsidRPr="003D114B">
        <w:rPr>
          <w:rFonts w:cs="Abz-2 (Badr)" w:hint="cs"/>
          <w:color w:val="00B0F0"/>
          <w:sz w:val="28"/>
          <w:szCs w:val="28"/>
          <w:rtl/>
          <w:lang w:bidi="fa-IR"/>
        </w:rPr>
        <w:lastRenderedPageBreak/>
        <w:t>الناس وقال</w:t>
      </w:r>
      <w:r w:rsidRPr="00591BAD">
        <w:rPr>
          <w:rFonts w:cs="Abz-2 (Badr)" w:hint="cs"/>
          <w:color w:val="00B0F0"/>
          <w:sz w:val="28"/>
          <w:szCs w:val="28"/>
          <w:rtl/>
          <w:lang w:bidi="fa-IR"/>
        </w:rPr>
        <w:t>: ...</w:t>
      </w:r>
      <w:r w:rsidRPr="003D114B">
        <w:rPr>
          <w:rFonts w:cs="Abz-2 (Badr)" w:hint="cs"/>
          <w:color w:val="00B0F0"/>
          <w:sz w:val="28"/>
          <w:szCs w:val="28"/>
          <w:rtl/>
          <w:lang w:bidi="fa-IR"/>
        </w:rPr>
        <w:t>فاتّقوا الله في النساء</w:t>
      </w:r>
      <w:r w:rsidRPr="00591BAD">
        <w:rPr>
          <w:rFonts w:cs="Abz-2 (Badr)" w:hint="cs"/>
          <w:color w:val="00B0F0"/>
          <w:sz w:val="28"/>
          <w:szCs w:val="28"/>
          <w:rtl/>
          <w:lang w:bidi="fa-IR"/>
        </w:rPr>
        <w:t>،</w:t>
      </w:r>
      <w:r w:rsidRPr="003D114B">
        <w:rPr>
          <w:rFonts w:cs="Abz-2 (Badr)" w:hint="cs"/>
          <w:color w:val="00B0F0"/>
          <w:sz w:val="28"/>
          <w:szCs w:val="28"/>
          <w:rtl/>
          <w:lang w:bidi="fa-IR"/>
        </w:rPr>
        <w:t xml:space="preserve"> فإنّكم أخذتموهنّ بأمان الله </w:t>
      </w:r>
      <w:r w:rsidRPr="00591BAD">
        <w:rPr>
          <w:rFonts w:cs="Abz-2 (Badr)" w:hint="cs"/>
          <w:color w:val="00B0F0"/>
          <w:sz w:val="28"/>
          <w:szCs w:val="28"/>
          <w:rtl/>
          <w:lang w:bidi="fa-IR"/>
        </w:rPr>
        <w:t>و</w:t>
      </w:r>
      <w:r w:rsidRPr="003D114B">
        <w:rPr>
          <w:rFonts w:cs="Abz-2 (Badr)" w:hint="cs"/>
          <w:color w:val="00B0F0"/>
          <w:sz w:val="28"/>
          <w:szCs w:val="28"/>
          <w:rtl/>
          <w:lang w:bidi="fa-IR"/>
        </w:rPr>
        <w:t>استحللتم فروجهنّ بكلمة الله</w:t>
      </w:r>
      <w:r w:rsidR="002F1F48">
        <w:rPr>
          <w:rFonts w:cs="Abz-2 (Badr)" w:hint="cs"/>
          <w:color w:val="00B0F0"/>
          <w:sz w:val="28"/>
          <w:szCs w:val="28"/>
          <w:rtl/>
          <w:lang w:bidi="fa-IR"/>
        </w:rPr>
        <w:t>،</w:t>
      </w:r>
      <w:r w:rsidRPr="00591BAD">
        <w:rPr>
          <w:rFonts w:cs="Abz-2 (Badr)" w:hint="cs"/>
          <w:color w:val="00B0F0"/>
          <w:sz w:val="28"/>
          <w:szCs w:val="28"/>
          <w:rtl/>
          <w:lang w:bidi="fa-IR"/>
        </w:rPr>
        <w:t xml:space="preserve"> </w:t>
      </w:r>
      <w:r w:rsidRPr="003D114B">
        <w:rPr>
          <w:rFonts w:cs="Abz-2 (Badr)" w:hint="cs"/>
          <w:color w:val="00B0F0"/>
          <w:sz w:val="28"/>
          <w:szCs w:val="28"/>
          <w:rtl/>
          <w:lang w:bidi="fa-IR"/>
        </w:rPr>
        <w:t>ولكم عليهنّ أن لا يوطئن فرشكم أحدا</w:t>
      </w:r>
      <w:r w:rsidRPr="00591BAD">
        <w:rPr>
          <w:rFonts w:cs="Abz-2 (Badr)" w:hint="cs"/>
          <w:color w:val="00B0F0"/>
          <w:sz w:val="28"/>
          <w:szCs w:val="28"/>
          <w:rtl/>
          <w:lang w:bidi="fa-IR"/>
        </w:rPr>
        <w:t>ً</w:t>
      </w:r>
      <w:r w:rsidRPr="003D114B">
        <w:rPr>
          <w:rFonts w:cs="Abz-2 (Badr)" w:hint="cs"/>
          <w:color w:val="00B0F0"/>
          <w:sz w:val="28"/>
          <w:szCs w:val="28"/>
          <w:rtl/>
          <w:lang w:bidi="fa-IR"/>
        </w:rPr>
        <w:t xml:space="preserve"> تكرهونه</w:t>
      </w:r>
      <w:r w:rsidRPr="00591BAD">
        <w:rPr>
          <w:rFonts w:cs="Abz-2 (Badr)" w:hint="cs"/>
          <w:color w:val="00B0F0"/>
          <w:sz w:val="28"/>
          <w:szCs w:val="28"/>
          <w:rtl/>
          <w:lang w:bidi="fa-IR"/>
        </w:rPr>
        <w:t>،</w:t>
      </w:r>
      <w:r>
        <w:rPr>
          <w:rFonts w:cs="Abz-2 (Badr)" w:hint="cs"/>
          <w:color w:val="00B0F0"/>
          <w:sz w:val="28"/>
          <w:szCs w:val="28"/>
          <w:rtl/>
          <w:lang w:bidi="fa-IR"/>
        </w:rPr>
        <w:t xml:space="preserve"> </w:t>
      </w:r>
      <w:r w:rsidRPr="003D114B">
        <w:rPr>
          <w:rFonts w:cs="Abz-2 (Badr)" w:hint="cs"/>
          <w:color w:val="00B0F0"/>
          <w:sz w:val="28"/>
          <w:szCs w:val="28"/>
          <w:rtl/>
          <w:lang w:bidi="fa-IR"/>
        </w:rPr>
        <w:t>فإن فعلن ذلك فاضربوهن</w:t>
      </w:r>
      <w:r w:rsidRPr="00591BAD">
        <w:rPr>
          <w:rFonts w:cs="Abz-2 (Badr)" w:hint="cs"/>
          <w:color w:val="00B0F0"/>
          <w:sz w:val="28"/>
          <w:szCs w:val="28"/>
          <w:rtl/>
          <w:lang w:bidi="fa-IR"/>
        </w:rPr>
        <w:t>ّ</w:t>
      </w:r>
      <w:r w:rsidRPr="003D114B">
        <w:rPr>
          <w:rFonts w:cs="Abz-2 (Badr)" w:hint="cs"/>
          <w:color w:val="00B0F0"/>
          <w:sz w:val="28"/>
          <w:szCs w:val="28"/>
          <w:rtl/>
          <w:lang w:bidi="fa-IR"/>
        </w:rPr>
        <w:t>‏ ضربا</w:t>
      </w:r>
      <w:r w:rsidRPr="00591BAD">
        <w:rPr>
          <w:rFonts w:cs="Abz-2 (Badr)" w:hint="cs"/>
          <w:color w:val="00B0F0"/>
          <w:sz w:val="28"/>
          <w:szCs w:val="28"/>
          <w:rtl/>
          <w:lang w:bidi="fa-IR"/>
        </w:rPr>
        <w:t>ً</w:t>
      </w:r>
      <w:r w:rsidRPr="003D114B">
        <w:rPr>
          <w:rFonts w:cs="Abz-2 (Badr)" w:hint="cs"/>
          <w:color w:val="00B0F0"/>
          <w:sz w:val="28"/>
          <w:szCs w:val="28"/>
          <w:rtl/>
          <w:lang w:bidi="fa-IR"/>
        </w:rPr>
        <w:t xml:space="preserve"> غير مبرّح ولهنّ عليكم رزقهنّ وكسوتهنّ بالمعروف‏</w:t>
      </w:r>
      <w:r w:rsidRPr="00591BAD">
        <w:rPr>
          <w:rFonts w:cs="Abz-2 (Badr)" w:hint="cs"/>
          <w:color w:val="00B0F0"/>
          <w:sz w:val="28"/>
          <w:szCs w:val="28"/>
          <w:rtl/>
          <w:lang w:bidi="fa-IR"/>
        </w:rPr>
        <w:t>.»</w:t>
      </w:r>
      <w:r w:rsidRPr="00591BAD">
        <w:rPr>
          <w:rStyle w:val="FootnoteReference"/>
          <w:rFonts w:cs="Abz-2 (Badr)"/>
          <w:sz w:val="28"/>
          <w:szCs w:val="28"/>
          <w:rtl/>
          <w:lang w:bidi="fa-IR"/>
        </w:rPr>
        <w:footnoteReference w:id="4"/>
      </w:r>
    </w:p>
    <w:p w14:paraId="4855FA26" w14:textId="1107F1C1" w:rsidR="00357BED" w:rsidRDefault="001E4A2F" w:rsidP="00757811">
      <w:pPr>
        <w:widowControl w:val="0"/>
        <w:bidi/>
        <w:spacing w:after="0" w:line="262" w:lineRule="auto"/>
        <w:ind w:firstLine="284"/>
        <w:jc w:val="both"/>
        <w:rPr>
          <w:rFonts w:cs="Abz-2 (Badr)"/>
          <w:sz w:val="28"/>
          <w:szCs w:val="28"/>
          <w:rtl/>
          <w:lang w:bidi="fa-IR"/>
        </w:rPr>
      </w:pPr>
      <w:bookmarkStart w:id="3" w:name="_Hlk181355350"/>
      <w:r>
        <w:rPr>
          <w:rFonts w:cs="Abz-2 (Badr)" w:hint="cs"/>
          <w:color w:val="000000" w:themeColor="text1"/>
          <w:sz w:val="28"/>
          <w:szCs w:val="28"/>
          <w:rtl/>
          <w:lang w:bidi="fa-IR"/>
        </w:rPr>
        <w:t>اما ظاهر اين دو خبر اين است که جواز ضرب در مقام دفاع از عرض است.</w:t>
      </w:r>
      <w:r w:rsidR="00FE0BAA">
        <w:rPr>
          <w:rFonts w:cs="Abz-2 (Badr)" w:hint="cs"/>
          <w:color w:val="000000" w:themeColor="text1"/>
          <w:sz w:val="28"/>
          <w:szCs w:val="28"/>
          <w:rtl/>
          <w:lang w:bidi="fa-IR"/>
        </w:rPr>
        <w:t xml:space="preserve"> بنابر اين نمی‎توان از آنها جواز آن را به نحو مطلق استفاده نمود، بلکه مفهوم آنها اين است که در غير موردی که عرض زوج توسط زوجه تهديد شود، جواز ضرب وجود ندارد و اگر روايات را معتبر و قابل اخذ بدانيم، بايد به واسطه مفهوم آنها از اطلاق آيه شريفه دست برداشته شود.</w:t>
      </w:r>
    </w:p>
    <w:bookmarkEnd w:id="1"/>
    <w:bookmarkEnd w:id="3"/>
    <w:p w14:paraId="7BC946D3" w14:textId="77777777" w:rsidR="00357BED" w:rsidRPr="001E4A2F" w:rsidRDefault="00357BED" w:rsidP="00357BED">
      <w:pPr>
        <w:widowControl w:val="0"/>
        <w:bidi/>
        <w:spacing w:after="0" w:line="245" w:lineRule="auto"/>
        <w:ind w:firstLine="284"/>
        <w:jc w:val="both"/>
        <w:rPr>
          <w:rFonts w:cs="Abz-2 (Badr)"/>
          <w:sz w:val="28"/>
          <w:szCs w:val="28"/>
          <w:rtl/>
          <w:lang w:bidi="fa-IR"/>
        </w:rPr>
      </w:pPr>
    </w:p>
    <w:sectPr w:rsidR="00357BED" w:rsidRPr="001E4A2F" w:rsidSect="00B66B8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86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5068D" w14:textId="77777777" w:rsidR="00201836" w:rsidRDefault="00201836" w:rsidP="00F71127">
      <w:pPr>
        <w:spacing w:after="0" w:line="240" w:lineRule="auto"/>
      </w:pPr>
      <w:r>
        <w:separator/>
      </w:r>
    </w:p>
  </w:endnote>
  <w:endnote w:type="continuationSeparator" w:id="0">
    <w:p w14:paraId="7239691A" w14:textId="77777777" w:rsidR="00201836" w:rsidRDefault="0020183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D2422" w14:textId="77777777" w:rsidR="00B66B85" w:rsidRDefault="00B6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4131A" w14:textId="77777777" w:rsidR="00B66B85" w:rsidRDefault="00B6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2306B" w14:textId="77777777" w:rsidR="00201836" w:rsidRDefault="00201836" w:rsidP="00EE25C0">
      <w:pPr>
        <w:bidi/>
        <w:spacing w:after="0" w:line="240" w:lineRule="auto"/>
      </w:pPr>
      <w:r>
        <w:separator/>
      </w:r>
    </w:p>
  </w:footnote>
  <w:footnote w:type="continuationSeparator" w:id="0">
    <w:p w14:paraId="61D40103" w14:textId="77777777" w:rsidR="00201836" w:rsidRDefault="00201836" w:rsidP="00F71127">
      <w:pPr>
        <w:bidi/>
        <w:spacing w:after="0" w:line="240" w:lineRule="auto"/>
      </w:pPr>
      <w:r>
        <w:continuationSeparator/>
      </w:r>
    </w:p>
  </w:footnote>
  <w:footnote w:id="1">
    <w:p w14:paraId="6C8DA906" w14:textId="77777777" w:rsidR="001E4A2F" w:rsidRPr="00F71E10" w:rsidRDefault="001E4A2F" w:rsidP="001E4A2F">
      <w:pPr>
        <w:pStyle w:val="FootnoteText"/>
        <w:bidi/>
        <w:jc w:val="both"/>
        <w:rPr>
          <w:rFonts w:cs="Abz-2 (Badr)"/>
          <w:rtl/>
          <w:lang w:bidi="fa-IR"/>
        </w:rPr>
      </w:pPr>
      <w:r w:rsidRPr="00F71E10">
        <w:rPr>
          <w:rStyle w:val="FootnoteReference"/>
          <w:rFonts w:cs="Abz-2 (Badr)"/>
          <w:vertAlign w:val="baseline"/>
        </w:rPr>
        <w:footnoteRef/>
      </w:r>
      <w:r w:rsidRPr="00F71E10">
        <w:rPr>
          <w:rFonts w:cs="Abz-2 (Badr)"/>
        </w:rPr>
        <w:t xml:space="preserve"> </w:t>
      </w:r>
      <w:r>
        <w:rPr>
          <w:rFonts w:cs="Abz-2 (Badr)" w:hint="cs"/>
          <w:rtl/>
        </w:rPr>
        <w:t>ـ التحرير والتنوير،ج4،ص116.</w:t>
      </w:r>
    </w:p>
  </w:footnote>
  <w:footnote w:id="2">
    <w:p w14:paraId="119A4C22" w14:textId="5327FD3A" w:rsidR="001E4A2F" w:rsidRPr="00F71E10" w:rsidRDefault="001E4A2F" w:rsidP="001E4A2F">
      <w:pPr>
        <w:pStyle w:val="FootnoteText"/>
        <w:bidi/>
        <w:jc w:val="both"/>
        <w:rPr>
          <w:rFonts w:cs="Abz-2 (Badr)"/>
          <w:rtl/>
          <w:lang w:bidi="fa-IR"/>
        </w:rPr>
      </w:pPr>
      <w:r w:rsidRPr="00F71E10">
        <w:rPr>
          <w:rStyle w:val="FootnoteReference"/>
          <w:rFonts w:cs="Abz-2 (Badr)"/>
          <w:vertAlign w:val="baseline"/>
        </w:rPr>
        <w:footnoteRef/>
      </w:r>
      <w:r w:rsidRPr="00F71E10">
        <w:rPr>
          <w:rFonts w:cs="Abz-2 (Badr)"/>
        </w:rPr>
        <w:t xml:space="preserve"> </w:t>
      </w:r>
      <w:r>
        <w:rPr>
          <w:rFonts w:cs="Abz-2 (Badr)" w:hint="cs"/>
          <w:rtl/>
        </w:rPr>
        <w:t xml:space="preserve">ـ </w:t>
      </w:r>
      <w:r w:rsidR="002B73CC">
        <w:rPr>
          <w:rFonts w:cs="Abz-2 (Badr)" w:hint="cs"/>
          <w:rtl/>
        </w:rPr>
        <w:t>همان</w:t>
      </w:r>
      <w:r w:rsidR="002F5EFD">
        <w:rPr>
          <w:rFonts w:cs="Abz-2 (Badr)" w:hint="cs"/>
          <w:rtl/>
        </w:rPr>
        <w:t>،ص118 و 119</w:t>
      </w:r>
      <w:r>
        <w:rPr>
          <w:rFonts w:cs="Abz-2 (Badr)" w:hint="cs"/>
          <w:rtl/>
        </w:rPr>
        <w:t>.</w:t>
      </w:r>
    </w:p>
  </w:footnote>
  <w:footnote w:id="3">
    <w:p w14:paraId="67677F0E" w14:textId="77777777" w:rsidR="001E4A2F" w:rsidRPr="00530020" w:rsidRDefault="001E4A2F" w:rsidP="001E4A2F">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ـ مسند احمد حنبل،ج34،ص299 و 300،ح20695.</w:t>
      </w:r>
    </w:p>
  </w:footnote>
  <w:footnote w:id="4">
    <w:p w14:paraId="0882199A" w14:textId="77777777" w:rsidR="001E4A2F" w:rsidRPr="00530020" w:rsidRDefault="001E4A2F" w:rsidP="001E4A2F">
      <w:pPr>
        <w:pStyle w:val="FootnoteText"/>
        <w:bidi/>
        <w:rPr>
          <w:rFonts w:cs="Abz-2 (Badr)"/>
          <w:rtl/>
          <w:lang w:bidi="fa-IR"/>
        </w:rPr>
      </w:pPr>
      <w:r w:rsidRPr="00530020">
        <w:rPr>
          <w:rStyle w:val="FootnoteReference"/>
          <w:rFonts w:cs="Abz-2 (Badr)"/>
          <w:vertAlign w:val="baseline"/>
        </w:rPr>
        <w:footnoteRef/>
      </w:r>
      <w:r w:rsidRPr="00530020">
        <w:rPr>
          <w:rFonts w:cs="Abz-2 (Badr)"/>
        </w:rPr>
        <w:t xml:space="preserve"> </w:t>
      </w:r>
      <w:r>
        <w:rPr>
          <w:rFonts w:cs="Abz-2 (Badr)" w:hint="cs"/>
          <w:rtl/>
        </w:rPr>
        <w:t>ـ صحيح مسلم،ج2،ص886 - 890،ح1217.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6BB62" w14:textId="77777777" w:rsidR="00B66B85" w:rsidRDefault="00B6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C908A" w14:textId="72FD5429" w:rsidR="00B66B85" w:rsidRDefault="00B66B85">
    <w:pPr>
      <w:pStyle w:val="Header"/>
    </w:pPr>
    <w:r>
      <w:rPr>
        <w:noProof/>
      </w:rPr>
      <mc:AlternateContent>
        <mc:Choice Requires="wps">
          <w:drawing>
            <wp:anchor distT="45720" distB="45720" distL="114300" distR="114300" simplePos="0" relativeHeight="251661312" behindDoc="0" locked="0" layoutInCell="1" allowOverlap="1" wp14:anchorId="7B929084" wp14:editId="4385EB11">
              <wp:simplePos x="0" y="0"/>
              <wp:positionH relativeFrom="column">
                <wp:posOffset>1795145</wp:posOffset>
              </wp:positionH>
              <wp:positionV relativeFrom="paragraph">
                <wp:posOffset>180975</wp:posOffset>
              </wp:positionV>
              <wp:extent cx="4286250" cy="1885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1885950"/>
                      </a:xfrm>
                      <a:prstGeom prst="rect">
                        <a:avLst/>
                      </a:prstGeom>
                      <a:solidFill>
                        <a:srgbClr val="FFFFFF"/>
                      </a:solidFill>
                      <a:ln w="9525">
                        <a:noFill/>
                        <a:miter lim="800000"/>
                        <a:headEnd/>
                        <a:tailEnd/>
                      </a:ln>
                    </wps:spPr>
                    <wps:txbx>
                      <w:txbxContent>
                        <w:p w14:paraId="5A0BEAE7" w14:textId="36CAA158" w:rsidR="00B66B85" w:rsidRDefault="00B66B85" w:rsidP="00B66B85">
                          <w:pPr>
                            <w:bidi/>
                            <w:rPr>
                              <w:rFonts w:cs="B Mehr"/>
                            </w:rPr>
                          </w:pPr>
                          <w:r>
                            <w:rPr>
                              <w:rFonts w:cs="B Mehr" w:hint="cs"/>
                              <w:rtl/>
                            </w:rPr>
                            <w:t>تقریر درس خارج فقه،  استاد حاج سید علی موسوی اردبیلی</w:t>
                          </w:r>
                          <w:r>
                            <w:rPr>
                              <w:rFonts w:cs="B Mehr" w:hint="cs"/>
                            </w:rPr>
                            <w:t xml:space="preserve"> </w:t>
                          </w:r>
                        </w:p>
                        <w:p w14:paraId="163F9482" w14:textId="77777777" w:rsidR="00B66B85" w:rsidRDefault="00B66B85" w:rsidP="00B66B85">
                          <w:pPr>
                            <w:jc w:val="right"/>
                            <w:rPr>
                              <w:rFonts w:cs="B Mehr"/>
                            </w:rPr>
                          </w:pPr>
                          <w:r>
                            <w:rPr>
                              <w:rFonts w:cs="B Mehr" w:hint="cs"/>
                              <w:rtl/>
                            </w:rPr>
                            <w:t xml:space="preserve">مبحث: قسم ، نشوز ، شقاق/   </w:t>
                          </w:r>
                        </w:p>
                        <w:p w14:paraId="20310AFB" w14:textId="622EDC91" w:rsidR="00B66B85" w:rsidRDefault="00B66B85" w:rsidP="00B66B85">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شنبه</w:t>
                          </w:r>
                          <w:r>
                            <w:rPr>
                              <w:rFonts w:cs="B Mehr" w:hint="cs"/>
                              <w:rtl/>
                              <w:lang w:bidi="fa-IR"/>
                            </w:rPr>
                            <w:t xml:space="preserve"> </w:t>
                          </w:r>
                          <w:r>
                            <w:rPr>
                              <w:rFonts w:cs="B Mehr" w:hint="cs"/>
                              <w:rtl/>
                            </w:rPr>
                            <w:t xml:space="preserve">،   </w:t>
                          </w:r>
                          <w:r>
                            <w:rPr>
                              <w:rFonts w:cs="B Mehr" w:hint="cs"/>
                              <w:rtl/>
                            </w:rPr>
                            <w:t>12</w:t>
                          </w:r>
                          <w:r>
                            <w:rPr>
                              <w:rFonts w:cs="B Mehr" w:hint="cs"/>
                              <w:rtl/>
                            </w:rPr>
                            <w:t xml:space="preserve">    آبان  ماه - 1403ه.ش</w:t>
                          </w:r>
                        </w:p>
                        <w:p w14:paraId="147F0B2A" w14:textId="77777777" w:rsidR="00B66B85" w:rsidRDefault="00B66B85" w:rsidP="00B66B85"/>
                        <w:p w14:paraId="68DC04C6" w14:textId="77777777" w:rsidR="00B66B85" w:rsidRDefault="00B66B85" w:rsidP="00B66B85"/>
                        <w:p w14:paraId="5BB01AD0" w14:textId="77777777" w:rsidR="00B66B85" w:rsidRDefault="00B66B85" w:rsidP="00B66B85"/>
                        <w:p w14:paraId="0E017335" w14:textId="77777777" w:rsidR="00B66B85" w:rsidRDefault="00B66B85" w:rsidP="00B66B85"/>
                        <w:p w14:paraId="68AD8354" w14:textId="77777777" w:rsidR="00B66B85" w:rsidRDefault="00B66B85" w:rsidP="00B66B85"/>
                        <w:p w14:paraId="63942DDE" w14:textId="77777777" w:rsidR="00B66B85" w:rsidRDefault="00B66B85" w:rsidP="00B66B85"/>
                        <w:p w14:paraId="46B07D42" w14:textId="77777777" w:rsidR="00B66B85" w:rsidRDefault="00B66B85" w:rsidP="00B66B85"/>
                        <w:p w14:paraId="7BC21E1F" w14:textId="77777777" w:rsidR="00B66B85" w:rsidRDefault="00B66B85" w:rsidP="00B66B85"/>
                        <w:p w14:paraId="610A8099" w14:textId="77777777" w:rsidR="00B66B85" w:rsidRDefault="00B66B85" w:rsidP="00B66B85"/>
                        <w:p w14:paraId="6AF458CD" w14:textId="77777777" w:rsidR="00B66B85" w:rsidRDefault="00B66B85" w:rsidP="00B66B85"/>
                        <w:p w14:paraId="3AFFADE7" w14:textId="77777777" w:rsidR="00B66B85" w:rsidRDefault="00B66B85" w:rsidP="00B66B85"/>
                        <w:p w14:paraId="7DBF5373" w14:textId="77777777" w:rsidR="00B66B85" w:rsidRDefault="00B66B85" w:rsidP="00B66B85"/>
                        <w:p w14:paraId="2FF16F7E" w14:textId="77777777" w:rsidR="00B66B85" w:rsidRDefault="00B66B85" w:rsidP="00B66B85"/>
                        <w:p w14:paraId="5C4F1368" w14:textId="77777777" w:rsidR="00B66B85" w:rsidRDefault="00B66B85" w:rsidP="00B66B85"/>
                        <w:p w14:paraId="60A8666E" w14:textId="77777777" w:rsidR="00B66B85" w:rsidRDefault="00B66B85" w:rsidP="00B66B85"/>
                        <w:p w14:paraId="376E6826" w14:textId="77777777" w:rsidR="00B66B85" w:rsidRDefault="00B66B85" w:rsidP="00B66B85"/>
                        <w:p w14:paraId="219E39A5" w14:textId="77777777" w:rsidR="00B66B85" w:rsidRDefault="00B66B85" w:rsidP="00B66B85"/>
                        <w:p w14:paraId="4E163F7D" w14:textId="77777777" w:rsidR="00B66B85" w:rsidRDefault="00B66B85" w:rsidP="00B66B85"/>
                        <w:p w14:paraId="468E825D" w14:textId="77777777" w:rsidR="00B66B85" w:rsidRDefault="00B66B85" w:rsidP="00B66B85"/>
                        <w:p w14:paraId="642C0F76" w14:textId="77777777" w:rsidR="00B66B85" w:rsidRDefault="00B66B85" w:rsidP="00B66B85"/>
                        <w:p w14:paraId="095A0E5E" w14:textId="77777777" w:rsidR="00B66B85" w:rsidRDefault="00B66B85" w:rsidP="00B66B85"/>
                        <w:p w14:paraId="5EE5E039" w14:textId="77777777" w:rsidR="00B66B85" w:rsidRDefault="00B66B85" w:rsidP="00B66B85"/>
                        <w:p w14:paraId="33D7CDC3" w14:textId="77777777" w:rsidR="00B66B85" w:rsidRDefault="00B66B85" w:rsidP="00B66B85"/>
                        <w:p w14:paraId="6CAE52AD" w14:textId="5518E309" w:rsidR="00B66B85" w:rsidRDefault="00B66B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929084" id="_x0000_t202" coordsize="21600,21600" o:spt="202" path="m,l,21600r21600,l21600,xe">
              <v:stroke joinstyle="miter"/>
              <v:path gradientshapeok="t" o:connecttype="rect"/>
            </v:shapetype>
            <v:shape id="Text Box 2" o:spid="_x0000_s1026" type="#_x0000_t202" style="position:absolute;margin-left:141.35pt;margin-top:14.25pt;width:337.5pt;height:14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" stroked="f">
              <v:textbox>
                <w:txbxContent>
                  <w:p w14:paraId="5A0BEAE7" w14:textId="36CAA158" w:rsidR="00B66B85" w:rsidRDefault="00B66B85" w:rsidP="00B66B85">
                    <w:pPr>
                      <w:bidi/>
                      <w:rPr>
                        <w:rFonts w:cs="B Mehr"/>
                      </w:rPr>
                    </w:pPr>
                    <w:r>
                      <w:rPr>
                        <w:rFonts w:cs="B Mehr" w:hint="cs"/>
                        <w:rtl/>
                      </w:rPr>
                      <w:t>تقریر درس خارج فقه،  استاد حاج سید علی موسوی اردبیلی</w:t>
                    </w:r>
                    <w:r>
                      <w:rPr>
                        <w:rFonts w:cs="B Mehr" w:hint="cs"/>
                      </w:rPr>
                      <w:t xml:space="preserve"> </w:t>
                    </w:r>
                  </w:p>
                  <w:p w14:paraId="163F9482" w14:textId="77777777" w:rsidR="00B66B85" w:rsidRDefault="00B66B85" w:rsidP="00B66B85">
                    <w:pPr>
                      <w:jc w:val="right"/>
                      <w:rPr>
                        <w:rFonts w:cs="B Mehr"/>
                      </w:rPr>
                    </w:pPr>
                    <w:r>
                      <w:rPr>
                        <w:rFonts w:cs="B Mehr" w:hint="cs"/>
                        <w:rtl/>
                      </w:rPr>
                      <w:t xml:space="preserve">مبحث: قسم ، نشوز ، شقاق/   </w:t>
                    </w:r>
                  </w:p>
                  <w:p w14:paraId="20310AFB" w14:textId="622EDC91" w:rsidR="00B66B85" w:rsidRDefault="00B66B85" w:rsidP="00B66B85">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شنبه</w:t>
                    </w:r>
                    <w:r>
                      <w:rPr>
                        <w:rFonts w:cs="B Mehr" w:hint="cs"/>
                        <w:rtl/>
                        <w:lang w:bidi="fa-IR"/>
                      </w:rPr>
                      <w:t xml:space="preserve"> </w:t>
                    </w:r>
                    <w:r>
                      <w:rPr>
                        <w:rFonts w:cs="B Mehr" w:hint="cs"/>
                        <w:rtl/>
                      </w:rPr>
                      <w:t xml:space="preserve">،   </w:t>
                    </w:r>
                    <w:r>
                      <w:rPr>
                        <w:rFonts w:cs="B Mehr" w:hint="cs"/>
                        <w:rtl/>
                      </w:rPr>
                      <w:t>12</w:t>
                    </w:r>
                    <w:r>
                      <w:rPr>
                        <w:rFonts w:cs="B Mehr" w:hint="cs"/>
                        <w:rtl/>
                      </w:rPr>
                      <w:t xml:space="preserve">    آبان  ماه - 1403ه.ش</w:t>
                    </w:r>
                  </w:p>
                  <w:p w14:paraId="147F0B2A" w14:textId="77777777" w:rsidR="00B66B85" w:rsidRDefault="00B66B85" w:rsidP="00B66B85"/>
                  <w:p w14:paraId="68DC04C6" w14:textId="77777777" w:rsidR="00B66B85" w:rsidRDefault="00B66B85" w:rsidP="00B66B85"/>
                  <w:p w14:paraId="5BB01AD0" w14:textId="77777777" w:rsidR="00B66B85" w:rsidRDefault="00B66B85" w:rsidP="00B66B85"/>
                  <w:p w14:paraId="0E017335" w14:textId="77777777" w:rsidR="00B66B85" w:rsidRDefault="00B66B85" w:rsidP="00B66B85"/>
                  <w:p w14:paraId="68AD8354" w14:textId="77777777" w:rsidR="00B66B85" w:rsidRDefault="00B66B85" w:rsidP="00B66B85"/>
                  <w:p w14:paraId="63942DDE" w14:textId="77777777" w:rsidR="00B66B85" w:rsidRDefault="00B66B85" w:rsidP="00B66B85"/>
                  <w:p w14:paraId="46B07D42" w14:textId="77777777" w:rsidR="00B66B85" w:rsidRDefault="00B66B85" w:rsidP="00B66B85"/>
                  <w:p w14:paraId="7BC21E1F" w14:textId="77777777" w:rsidR="00B66B85" w:rsidRDefault="00B66B85" w:rsidP="00B66B85"/>
                  <w:p w14:paraId="610A8099" w14:textId="77777777" w:rsidR="00B66B85" w:rsidRDefault="00B66B85" w:rsidP="00B66B85"/>
                  <w:p w14:paraId="6AF458CD" w14:textId="77777777" w:rsidR="00B66B85" w:rsidRDefault="00B66B85" w:rsidP="00B66B85"/>
                  <w:p w14:paraId="3AFFADE7" w14:textId="77777777" w:rsidR="00B66B85" w:rsidRDefault="00B66B85" w:rsidP="00B66B85"/>
                  <w:p w14:paraId="7DBF5373" w14:textId="77777777" w:rsidR="00B66B85" w:rsidRDefault="00B66B85" w:rsidP="00B66B85"/>
                  <w:p w14:paraId="2FF16F7E" w14:textId="77777777" w:rsidR="00B66B85" w:rsidRDefault="00B66B85" w:rsidP="00B66B85"/>
                  <w:p w14:paraId="5C4F1368" w14:textId="77777777" w:rsidR="00B66B85" w:rsidRDefault="00B66B85" w:rsidP="00B66B85"/>
                  <w:p w14:paraId="60A8666E" w14:textId="77777777" w:rsidR="00B66B85" w:rsidRDefault="00B66B85" w:rsidP="00B66B85"/>
                  <w:p w14:paraId="376E6826" w14:textId="77777777" w:rsidR="00B66B85" w:rsidRDefault="00B66B85" w:rsidP="00B66B85"/>
                  <w:p w14:paraId="219E39A5" w14:textId="77777777" w:rsidR="00B66B85" w:rsidRDefault="00B66B85" w:rsidP="00B66B85"/>
                  <w:p w14:paraId="4E163F7D" w14:textId="77777777" w:rsidR="00B66B85" w:rsidRDefault="00B66B85" w:rsidP="00B66B85"/>
                  <w:p w14:paraId="468E825D" w14:textId="77777777" w:rsidR="00B66B85" w:rsidRDefault="00B66B85" w:rsidP="00B66B85"/>
                  <w:p w14:paraId="642C0F76" w14:textId="77777777" w:rsidR="00B66B85" w:rsidRDefault="00B66B85" w:rsidP="00B66B85"/>
                  <w:p w14:paraId="095A0E5E" w14:textId="77777777" w:rsidR="00B66B85" w:rsidRDefault="00B66B85" w:rsidP="00B66B85"/>
                  <w:p w14:paraId="5EE5E039" w14:textId="77777777" w:rsidR="00B66B85" w:rsidRDefault="00B66B85" w:rsidP="00B66B85"/>
                  <w:p w14:paraId="33D7CDC3" w14:textId="77777777" w:rsidR="00B66B85" w:rsidRDefault="00B66B85" w:rsidP="00B66B85"/>
                  <w:p w14:paraId="6CAE52AD" w14:textId="5518E309" w:rsidR="00B66B85" w:rsidRDefault="00B66B8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C7AD412" wp14:editId="3F269879">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3FC25" w14:textId="77777777" w:rsidR="00B66B85" w:rsidRDefault="00B66B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CC4"/>
    <w:rsid w:val="001007FA"/>
    <w:rsid w:val="00101080"/>
    <w:rsid w:val="001014C2"/>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1836"/>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CB3"/>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7F31"/>
    <w:rsid w:val="00343E6A"/>
    <w:rsid w:val="00345E7A"/>
    <w:rsid w:val="00346F0F"/>
    <w:rsid w:val="00350509"/>
    <w:rsid w:val="00350588"/>
    <w:rsid w:val="00350785"/>
    <w:rsid w:val="00350852"/>
    <w:rsid w:val="00350B4B"/>
    <w:rsid w:val="00351132"/>
    <w:rsid w:val="00353B92"/>
    <w:rsid w:val="00353E96"/>
    <w:rsid w:val="003562EE"/>
    <w:rsid w:val="00356B99"/>
    <w:rsid w:val="003577D4"/>
    <w:rsid w:val="00357BED"/>
    <w:rsid w:val="00360CF2"/>
    <w:rsid w:val="00361FD8"/>
    <w:rsid w:val="00362898"/>
    <w:rsid w:val="00363A9B"/>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EEE"/>
    <w:rsid w:val="003F4526"/>
    <w:rsid w:val="003F5961"/>
    <w:rsid w:val="00400163"/>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F43"/>
    <w:rsid w:val="0041737F"/>
    <w:rsid w:val="004217BF"/>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FC1"/>
    <w:rsid w:val="00591117"/>
    <w:rsid w:val="0059273D"/>
    <w:rsid w:val="00592E51"/>
    <w:rsid w:val="005937B1"/>
    <w:rsid w:val="00593B0D"/>
    <w:rsid w:val="00593D8C"/>
    <w:rsid w:val="00594086"/>
    <w:rsid w:val="00594A72"/>
    <w:rsid w:val="00594FD6"/>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5885"/>
    <w:rsid w:val="0060689C"/>
    <w:rsid w:val="00607112"/>
    <w:rsid w:val="00610278"/>
    <w:rsid w:val="00610653"/>
    <w:rsid w:val="00610A07"/>
    <w:rsid w:val="00612591"/>
    <w:rsid w:val="0061359C"/>
    <w:rsid w:val="00613A42"/>
    <w:rsid w:val="00614607"/>
    <w:rsid w:val="006150CD"/>
    <w:rsid w:val="00615B16"/>
    <w:rsid w:val="00616AD6"/>
    <w:rsid w:val="00617B05"/>
    <w:rsid w:val="00617C4E"/>
    <w:rsid w:val="00617E4E"/>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A14"/>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EE7"/>
    <w:rsid w:val="00670EA6"/>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CF5"/>
    <w:rsid w:val="00692D3E"/>
    <w:rsid w:val="00692F63"/>
    <w:rsid w:val="006937C4"/>
    <w:rsid w:val="0069390F"/>
    <w:rsid w:val="00694138"/>
    <w:rsid w:val="006948C9"/>
    <w:rsid w:val="00695BC8"/>
    <w:rsid w:val="00696933"/>
    <w:rsid w:val="00697C2C"/>
    <w:rsid w:val="006A00C8"/>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4C8F"/>
    <w:rsid w:val="00774EF3"/>
    <w:rsid w:val="00774F61"/>
    <w:rsid w:val="00776226"/>
    <w:rsid w:val="007804FC"/>
    <w:rsid w:val="007807E8"/>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D4F"/>
    <w:rsid w:val="007D48D4"/>
    <w:rsid w:val="007D59D5"/>
    <w:rsid w:val="007D633F"/>
    <w:rsid w:val="007D7D1E"/>
    <w:rsid w:val="007E0B40"/>
    <w:rsid w:val="007E148A"/>
    <w:rsid w:val="007E1C00"/>
    <w:rsid w:val="007E2309"/>
    <w:rsid w:val="007E272F"/>
    <w:rsid w:val="007E28A8"/>
    <w:rsid w:val="007E2D9B"/>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800189"/>
    <w:rsid w:val="008002D9"/>
    <w:rsid w:val="008012F1"/>
    <w:rsid w:val="008019E1"/>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5F52"/>
    <w:rsid w:val="009062C5"/>
    <w:rsid w:val="009063F5"/>
    <w:rsid w:val="00906B99"/>
    <w:rsid w:val="00907751"/>
    <w:rsid w:val="00907E25"/>
    <w:rsid w:val="0091079C"/>
    <w:rsid w:val="00910B43"/>
    <w:rsid w:val="0091110C"/>
    <w:rsid w:val="009119C8"/>
    <w:rsid w:val="00912916"/>
    <w:rsid w:val="009157CB"/>
    <w:rsid w:val="009158CA"/>
    <w:rsid w:val="009159F3"/>
    <w:rsid w:val="0091679B"/>
    <w:rsid w:val="00920055"/>
    <w:rsid w:val="00920965"/>
    <w:rsid w:val="00920D99"/>
    <w:rsid w:val="00922909"/>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81C3B"/>
    <w:rsid w:val="00984C89"/>
    <w:rsid w:val="00986056"/>
    <w:rsid w:val="00987056"/>
    <w:rsid w:val="0098763E"/>
    <w:rsid w:val="00987CED"/>
    <w:rsid w:val="00990129"/>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53E1"/>
    <w:rsid w:val="009F561D"/>
    <w:rsid w:val="009F63C7"/>
    <w:rsid w:val="009F7308"/>
    <w:rsid w:val="009F7D29"/>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800"/>
    <w:rsid w:val="00A9122B"/>
    <w:rsid w:val="00A932BF"/>
    <w:rsid w:val="00A93E43"/>
    <w:rsid w:val="00A943A7"/>
    <w:rsid w:val="00A96A24"/>
    <w:rsid w:val="00A97C4F"/>
    <w:rsid w:val="00AA1271"/>
    <w:rsid w:val="00AA2440"/>
    <w:rsid w:val="00AA2689"/>
    <w:rsid w:val="00AA3EE8"/>
    <w:rsid w:val="00AA3FA9"/>
    <w:rsid w:val="00AA480C"/>
    <w:rsid w:val="00AA4B1C"/>
    <w:rsid w:val="00AA5D52"/>
    <w:rsid w:val="00AA6DE0"/>
    <w:rsid w:val="00AA6E6F"/>
    <w:rsid w:val="00AA72CB"/>
    <w:rsid w:val="00AA745C"/>
    <w:rsid w:val="00AA75DF"/>
    <w:rsid w:val="00AA7799"/>
    <w:rsid w:val="00AB04B9"/>
    <w:rsid w:val="00AB148E"/>
    <w:rsid w:val="00AB33A3"/>
    <w:rsid w:val="00AB3AB8"/>
    <w:rsid w:val="00AB489F"/>
    <w:rsid w:val="00AB5285"/>
    <w:rsid w:val="00AB71EA"/>
    <w:rsid w:val="00AC005B"/>
    <w:rsid w:val="00AC03B1"/>
    <w:rsid w:val="00AC1482"/>
    <w:rsid w:val="00AC164D"/>
    <w:rsid w:val="00AC299D"/>
    <w:rsid w:val="00AC2CDC"/>
    <w:rsid w:val="00AC3031"/>
    <w:rsid w:val="00AC314F"/>
    <w:rsid w:val="00AC3C0E"/>
    <w:rsid w:val="00AC47C4"/>
    <w:rsid w:val="00AC52D0"/>
    <w:rsid w:val="00AC631D"/>
    <w:rsid w:val="00AC63D7"/>
    <w:rsid w:val="00AD02F7"/>
    <w:rsid w:val="00AD0C4B"/>
    <w:rsid w:val="00AD0E9F"/>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A3E"/>
    <w:rsid w:val="00AF4E35"/>
    <w:rsid w:val="00AF4F0E"/>
    <w:rsid w:val="00AF52CD"/>
    <w:rsid w:val="00AF589C"/>
    <w:rsid w:val="00AF6F99"/>
    <w:rsid w:val="00B00D9A"/>
    <w:rsid w:val="00B00DE6"/>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B85"/>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1757"/>
    <w:rsid w:val="00C31893"/>
    <w:rsid w:val="00C31A58"/>
    <w:rsid w:val="00C32BE9"/>
    <w:rsid w:val="00C32D33"/>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7047"/>
    <w:rsid w:val="00C47A53"/>
    <w:rsid w:val="00C50DB4"/>
    <w:rsid w:val="00C56FA5"/>
    <w:rsid w:val="00C5768D"/>
    <w:rsid w:val="00C60BE6"/>
    <w:rsid w:val="00C616E6"/>
    <w:rsid w:val="00C618A4"/>
    <w:rsid w:val="00C61E2C"/>
    <w:rsid w:val="00C63569"/>
    <w:rsid w:val="00C64234"/>
    <w:rsid w:val="00C650B3"/>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37E"/>
    <w:rsid w:val="00C831FA"/>
    <w:rsid w:val="00C8378C"/>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B2"/>
    <w:rsid w:val="00D473AB"/>
    <w:rsid w:val="00D5044F"/>
    <w:rsid w:val="00D50972"/>
    <w:rsid w:val="00D50989"/>
    <w:rsid w:val="00D50E31"/>
    <w:rsid w:val="00D51D97"/>
    <w:rsid w:val="00D51D9D"/>
    <w:rsid w:val="00D5242C"/>
    <w:rsid w:val="00D53875"/>
    <w:rsid w:val="00D53C05"/>
    <w:rsid w:val="00D550D0"/>
    <w:rsid w:val="00D56684"/>
    <w:rsid w:val="00D56757"/>
    <w:rsid w:val="00D5725A"/>
    <w:rsid w:val="00D57A0D"/>
    <w:rsid w:val="00D57FD5"/>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3EC1"/>
    <w:rsid w:val="00DE49FA"/>
    <w:rsid w:val="00DE50EC"/>
    <w:rsid w:val="00DE7889"/>
    <w:rsid w:val="00DE7A0D"/>
    <w:rsid w:val="00DE7A76"/>
    <w:rsid w:val="00DF1049"/>
    <w:rsid w:val="00DF22E3"/>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E4F"/>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15861</TotalTime>
  <Pages>1</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99</cp:revision>
  <cp:lastPrinted>2024-11-01T08:39:00Z</cp:lastPrinted>
  <dcterms:created xsi:type="dcterms:W3CDTF">2022-10-16T08:36:00Z</dcterms:created>
  <dcterms:modified xsi:type="dcterms:W3CDTF">2024-11-02T10:08:00Z</dcterms:modified>
</cp:coreProperties>
</file>